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94466E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72415270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302737">
        <w:rPr>
          <w:rFonts w:ascii="Times New Roman CYR" w:hAnsi="Times New Roman CYR"/>
          <w:sz w:val="28"/>
          <w:u w:val="single"/>
        </w:rPr>
        <w:t>16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302737">
        <w:rPr>
          <w:rFonts w:ascii="Times New Roman CYR" w:hAnsi="Times New Roman CYR"/>
          <w:sz w:val="28"/>
          <w:u w:val="single"/>
        </w:rPr>
        <w:t>ноября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C77D3A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D3371A">
        <w:rPr>
          <w:rFonts w:ascii="Times New Roman CYR" w:hAnsi="Times New Roman CYR"/>
          <w:sz w:val="28"/>
          <w:u w:val="single"/>
        </w:rPr>
        <w:t>71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D3371A">
        <w:rPr>
          <w:rFonts w:ascii="Times New Roman CYR" w:hAnsi="Times New Roman CYR"/>
          <w:sz w:val="28"/>
          <w:u w:val="single"/>
        </w:rPr>
        <w:t>853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proofErr w:type="gramEnd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991C42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 xml:space="preserve">Городской </w:t>
      </w:r>
      <w:proofErr w:type="gramStart"/>
      <w:r w:rsidR="00F319FF">
        <w:rPr>
          <w:rFonts w:ascii="Times New Roman CYR" w:hAnsi="Times New Roman CYR" w:cs="Times New Roman CYR"/>
          <w:sz w:val="28"/>
          <w:szCs w:val="28"/>
        </w:rPr>
        <w:t>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7FC4" wp14:editId="29757179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FEAF" wp14:editId="1DCD3D3E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 xml:space="preserve">Ульяновской области                                                                      </w:t>
      </w:r>
      <w:r w:rsidR="00C614DF">
        <w:rPr>
          <w:sz w:val="28"/>
          <w:szCs w:val="28"/>
        </w:rPr>
        <w:t>А.М.Кошаев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7D9" w:rsidRDefault="00BA57D9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CBD" w:rsidRDefault="000D5CBD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D3371A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F3FA0">
        <w:rPr>
          <w:rFonts w:ascii="Times New Roman CYR" w:hAnsi="Times New Roman CYR" w:cs="Times New Roman CYR"/>
          <w:sz w:val="28"/>
          <w:szCs w:val="28"/>
        </w:rPr>
        <w:t>16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6F3FA0">
        <w:rPr>
          <w:rFonts w:ascii="Times New Roman CYR" w:hAnsi="Times New Roman CYR" w:cs="Times New Roman CYR"/>
          <w:sz w:val="28"/>
          <w:szCs w:val="28"/>
        </w:rPr>
        <w:t>11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0C4B31">
        <w:rPr>
          <w:rFonts w:ascii="Times New Roman CYR" w:hAnsi="Times New Roman CYR" w:cs="Times New Roman CYR"/>
          <w:sz w:val="28"/>
          <w:szCs w:val="28"/>
        </w:rPr>
        <w:t>7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3371A">
        <w:rPr>
          <w:rFonts w:ascii="Times New Roman CYR" w:hAnsi="Times New Roman CYR" w:cs="Times New Roman CYR"/>
          <w:sz w:val="28"/>
          <w:szCs w:val="28"/>
        </w:rPr>
        <w:t>71/853</w:t>
      </w:r>
    </w:p>
    <w:p w:rsidR="00150EBD" w:rsidRDefault="00150EBD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3371A" w:rsidRDefault="00D3371A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1ACB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Pr="00400FA0" w:rsidRDefault="00321ACB" w:rsidP="00D53332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D53332">
        <w:rPr>
          <w:rFonts w:ascii="Times New Roman CYR" w:hAnsi="Times New Roman CYR" w:cs="Times New Roman CYR"/>
          <w:b/>
          <w:sz w:val="28"/>
          <w:szCs w:val="28"/>
        </w:rPr>
        <w:t>ВТОРОГО СОЗЫВА</w:t>
      </w:r>
      <w:proofErr w:type="gramEnd"/>
      <w:r w:rsidR="00D53332">
        <w:rPr>
          <w:rFonts w:ascii="Times New Roman CYR" w:hAnsi="Times New Roman CYR" w:cs="Times New Roman CYR"/>
          <w:b/>
          <w:sz w:val="28"/>
          <w:szCs w:val="28"/>
        </w:rPr>
        <w:t xml:space="preserve"> от 29.06.2016 №46/556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150EBD" w:rsidRDefault="00150EBD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562C24" w:rsidRDefault="00265D3A" w:rsidP="00302376">
      <w:pPr>
        <w:suppressAutoHyphens w:val="0"/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proofErr w:type="gramStart"/>
      <w:r w:rsidRPr="00562C24">
        <w:rPr>
          <w:sz w:val="28"/>
          <w:szCs w:val="28"/>
        </w:rPr>
        <w:t>Р</w:t>
      </w:r>
      <w:r w:rsidR="00321ACB" w:rsidRPr="00562C24">
        <w:rPr>
          <w:sz w:val="28"/>
          <w:szCs w:val="28"/>
        </w:rPr>
        <w:t>уководствуясь</w:t>
      </w:r>
      <w:r w:rsidR="000C4B31" w:rsidRPr="00562C24">
        <w:rPr>
          <w:sz w:val="28"/>
          <w:szCs w:val="28"/>
        </w:rPr>
        <w:t xml:space="preserve"> </w:t>
      </w:r>
      <w:r w:rsidR="00562C24" w:rsidRPr="00562C24">
        <w:rPr>
          <w:sz w:val="28"/>
          <w:szCs w:val="28"/>
        </w:rPr>
        <w:t>частью 1 статьи 38 Федерального закона от 06.10.2003 №131-ФЗ «Об общих принципах организации местного самоуправления в РФ»</w:t>
      </w:r>
      <w:r w:rsidR="00302376" w:rsidRPr="00562C24">
        <w:rPr>
          <w:sz w:val="28"/>
          <w:szCs w:val="28"/>
          <w:lang w:eastAsia="ru-RU"/>
        </w:rPr>
        <w:t>,</w:t>
      </w:r>
      <w:r w:rsidR="00562C24" w:rsidRPr="00562C24">
        <w:rPr>
          <w:sz w:val="28"/>
          <w:szCs w:val="28"/>
          <w:lang w:eastAsia="ru-RU"/>
        </w:rPr>
        <w:t xml:space="preserve"> </w:t>
      </w:r>
      <w:r w:rsidR="00562C24" w:rsidRPr="00562C24">
        <w:rPr>
          <w:sz w:val="28"/>
          <w:szCs w:val="28"/>
        </w:rPr>
        <w:t>частью 8 статьи 3 Федерального закона от 07.02.2011 № 6</w:t>
      </w:r>
      <w:r w:rsidR="00562C24" w:rsidRPr="00562C24">
        <w:rPr>
          <w:sz w:val="28"/>
          <w:szCs w:val="28"/>
        </w:rPr>
        <w:noBreakHyphen/>
        <w:t>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562C24" w:rsidRPr="00562C24">
        <w:rPr>
          <w:sz w:val="28"/>
          <w:szCs w:val="28"/>
          <w:lang w:eastAsia="ru-RU"/>
        </w:rPr>
        <w:t>татьёй 3 Федерального закона от 30.10.2017 №299-ФЗ «О внесении изменений в отдельные законодательные акты Российской Федерации», Бюджетным кодексом Российской</w:t>
      </w:r>
      <w:proofErr w:type="gramEnd"/>
      <w:r w:rsidR="00562C24" w:rsidRPr="00562C24">
        <w:rPr>
          <w:sz w:val="28"/>
          <w:szCs w:val="28"/>
          <w:lang w:eastAsia="ru-RU"/>
        </w:rPr>
        <w:t xml:space="preserve"> Федерации, </w:t>
      </w:r>
      <w:r w:rsidR="00321ACB" w:rsidRPr="00562C24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562C24">
        <w:rPr>
          <w:sz w:val="28"/>
          <w:szCs w:val="28"/>
        </w:rPr>
        <w:t>второго</w:t>
      </w:r>
      <w:r w:rsidR="00321ACB" w:rsidRPr="00562C24">
        <w:rPr>
          <w:sz w:val="28"/>
          <w:szCs w:val="28"/>
        </w:rPr>
        <w:t xml:space="preserve"> созыва решила:</w:t>
      </w:r>
    </w:p>
    <w:p w:rsidR="00321ACB" w:rsidRPr="00836AB5" w:rsidRDefault="00321ACB" w:rsidP="00CE722D">
      <w:pPr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836AB5">
        <w:rPr>
          <w:sz w:val="28"/>
          <w:szCs w:val="28"/>
        </w:rPr>
        <w:t xml:space="preserve">Городской </w:t>
      </w:r>
      <w:proofErr w:type="gramStart"/>
      <w:r w:rsidR="00056015" w:rsidRPr="00836AB5">
        <w:rPr>
          <w:sz w:val="28"/>
          <w:szCs w:val="28"/>
        </w:rPr>
        <w:t>Думы</w:t>
      </w:r>
      <w:r w:rsidRPr="00836AB5">
        <w:rPr>
          <w:sz w:val="28"/>
          <w:szCs w:val="28"/>
        </w:rPr>
        <w:t xml:space="preserve"> города Димитровграда Ульяновской области </w:t>
      </w:r>
      <w:r w:rsidR="00B164A8" w:rsidRPr="00836AB5">
        <w:rPr>
          <w:sz w:val="28"/>
          <w:szCs w:val="28"/>
        </w:rPr>
        <w:t>второго</w:t>
      </w:r>
      <w:r w:rsidRPr="00836AB5">
        <w:rPr>
          <w:sz w:val="28"/>
          <w:szCs w:val="28"/>
        </w:rPr>
        <w:t xml:space="preserve"> созыва</w:t>
      </w:r>
      <w:proofErr w:type="gramEnd"/>
      <w:r w:rsidRPr="00836AB5">
        <w:rPr>
          <w:sz w:val="28"/>
          <w:szCs w:val="28"/>
        </w:rPr>
        <w:t xml:space="preserve"> от </w:t>
      </w:r>
      <w:r w:rsidR="00056015" w:rsidRPr="00836AB5">
        <w:rPr>
          <w:sz w:val="28"/>
          <w:szCs w:val="28"/>
        </w:rPr>
        <w:t>29</w:t>
      </w:r>
      <w:r w:rsidRPr="00836AB5">
        <w:rPr>
          <w:sz w:val="28"/>
          <w:szCs w:val="28"/>
        </w:rPr>
        <w:t>.0</w:t>
      </w:r>
      <w:r w:rsidR="00B164A8" w:rsidRPr="00836AB5">
        <w:rPr>
          <w:sz w:val="28"/>
          <w:szCs w:val="28"/>
        </w:rPr>
        <w:t>6</w:t>
      </w:r>
      <w:r w:rsidRPr="00836AB5">
        <w:rPr>
          <w:sz w:val="28"/>
          <w:szCs w:val="28"/>
        </w:rPr>
        <w:t>.20</w:t>
      </w:r>
      <w:r w:rsidR="00056015" w:rsidRPr="00836AB5">
        <w:rPr>
          <w:sz w:val="28"/>
          <w:szCs w:val="28"/>
        </w:rPr>
        <w:t>1</w:t>
      </w:r>
      <w:r w:rsidR="00B164A8" w:rsidRPr="00836AB5">
        <w:rPr>
          <w:sz w:val="28"/>
          <w:szCs w:val="28"/>
        </w:rPr>
        <w:t>6</w:t>
      </w:r>
      <w:r w:rsidRPr="00836AB5">
        <w:rPr>
          <w:sz w:val="28"/>
          <w:szCs w:val="28"/>
        </w:rPr>
        <w:t xml:space="preserve"> №</w:t>
      </w:r>
      <w:r w:rsidR="00B164A8" w:rsidRPr="00836AB5">
        <w:rPr>
          <w:sz w:val="28"/>
          <w:szCs w:val="28"/>
        </w:rPr>
        <w:t>46</w:t>
      </w:r>
      <w:r w:rsidRPr="00836AB5">
        <w:rPr>
          <w:sz w:val="28"/>
          <w:szCs w:val="28"/>
        </w:rPr>
        <w:t>/</w:t>
      </w:r>
      <w:r w:rsidR="00B164A8" w:rsidRPr="00836AB5">
        <w:rPr>
          <w:sz w:val="28"/>
          <w:szCs w:val="28"/>
        </w:rPr>
        <w:t>556</w:t>
      </w:r>
      <w:r w:rsidRPr="00836AB5">
        <w:rPr>
          <w:sz w:val="28"/>
          <w:szCs w:val="28"/>
        </w:rPr>
        <w:t>, следующие изменения и дополнения:</w:t>
      </w:r>
    </w:p>
    <w:p w:rsidR="00562C24" w:rsidRPr="00836AB5" w:rsidRDefault="00A6139C" w:rsidP="003023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36AB5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562C24" w:rsidRPr="00836AB5">
        <w:rPr>
          <w:rFonts w:ascii="Times New Roman CYR" w:hAnsi="Times New Roman CYR" w:cs="Times New Roman CYR"/>
          <w:sz w:val="28"/>
          <w:szCs w:val="28"/>
        </w:rPr>
        <w:t>Статью 2 дополнить абзацем девятым следующего содержания:</w:t>
      </w:r>
    </w:p>
    <w:p w:rsidR="000E3CC4" w:rsidRPr="00836AB5" w:rsidRDefault="00562C24" w:rsidP="003023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36AB5">
        <w:rPr>
          <w:rFonts w:ascii="Times New Roman CYR" w:hAnsi="Times New Roman CYR" w:cs="Times New Roman CYR"/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Контрольно-счётная палата города Димитровграда Ульяновской области (далее по тексту Контрольно-счётная палата) – постоянно действующий орган внешнего муниципального финансового контроля, образуемый Городской Думой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rFonts w:ascii="Times New Roman CYR" w:hAnsi="Times New Roman CYR" w:cs="Times New Roman CYR"/>
          <w:sz w:val="28"/>
          <w:szCs w:val="28"/>
        </w:rPr>
        <w:t>»</w:t>
      </w:r>
      <w:r w:rsidR="00A6139C" w:rsidRPr="00836AB5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6139C" w:rsidRPr="00836AB5" w:rsidRDefault="00A6139C" w:rsidP="00562C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36AB5"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562C24" w:rsidRPr="00836AB5">
        <w:rPr>
          <w:rFonts w:ascii="Times New Roman CYR" w:hAnsi="Times New Roman CYR" w:cs="Times New Roman CYR"/>
          <w:sz w:val="28"/>
          <w:szCs w:val="28"/>
        </w:rPr>
        <w:t>Часть 6 статьи 13 изложить в редакции следующего содержания:</w:t>
      </w:r>
    </w:p>
    <w:p w:rsidR="00562C24" w:rsidRPr="00836AB5" w:rsidRDefault="00562C24" w:rsidP="00562C2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«6. Муниципальные выборы депутатов Городской Думы проводятся на основе смешанной избирательной системы в следующем порядке:</w:t>
      </w:r>
    </w:p>
    <w:p w:rsidR="00562C24" w:rsidRPr="00836AB5" w:rsidRDefault="00562C24" w:rsidP="00562C2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1) 10 (десять)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562C24" w:rsidRPr="00836AB5" w:rsidRDefault="00562C24" w:rsidP="00562C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6AB5">
        <w:rPr>
          <w:bCs/>
          <w:iCs/>
          <w:sz w:val="28"/>
          <w:szCs w:val="28"/>
          <w:lang w:eastAsia="ru-RU"/>
        </w:rPr>
        <w:lastRenderedPageBreak/>
        <w:t>2) 20 (двадцать) 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836AB5">
        <w:rPr>
          <w:bCs/>
          <w:iCs/>
          <w:sz w:val="28"/>
          <w:szCs w:val="28"/>
          <w:lang w:eastAsia="ru-RU"/>
        </w:rPr>
        <w:t>.»;</w:t>
      </w:r>
      <w:proofErr w:type="gramEnd"/>
    </w:p>
    <w:p w:rsidR="000E3CC4" w:rsidRPr="00836AB5" w:rsidRDefault="00A6139C" w:rsidP="00701C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6AB5">
        <w:rPr>
          <w:sz w:val="28"/>
          <w:szCs w:val="28"/>
        </w:rPr>
        <w:t xml:space="preserve">1.3. </w:t>
      </w:r>
      <w:r w:rsidR="00507FE3" w:rsidRPr="00836AB5">
        <w:rPr>
          <w:sz w:val="28"/>
          <w:szCs w:val="28"/>
        </w:rPr>
        <w:t xml:space="preserve">Часть 1 статьи </w:t>
      </w:r>
      <w:r w:rsidR="00562C24" w:rsidRPr="00836AB5">
        <w:rPr>
          <w:sz w:val="28"/>
          <w:szCs w:val="28"/>
        </w:rPr>
        <w:t>23</w:t>
      </w:r>
      <w:r w:rsidR="00507FE3" w:rsidRPr="00836AB5">
        <w:rPr>
          <w:sz w:val="28"/>
          <w:szCs w:val="28"/>
        </w:rPr>
        <w:t xml:space="preserve"> </w:t>
      </w:r>
      <w:r w:rsidR="00562C24" w:rsidRPr="00836AB5">
        <w:rPr>
          <w:sz w:val="28"/>
          <w:szCs w:val="28"/>
        </w:rPr>
        <w:t>дополнить пунктом 4</w:t>
      </w:r>
      <w:r w:rsidR="00507FE3" w:rsidRPr="00836AB5">
        <w:rPr>
          <w:sz w:val="28"/>
          <w:szCs w:val="28"/>
        </w:rPr>
        <w:t xml:space="preserve"> </w:t>
      </w:r>
      <w:r w:rsidR="00701C9C" w:rsidRPr="00836AB5">
        <w:rPr>
          <w:sz w:val="28"/>
          <w:szCs w:val="28"/>
        </w:rPr>
        <w:t>следующего</w:t>
      </w:r>
      <w:r w:rsidR="00507FE3" w:rsidRPr="00836AB5">
        <w:rPr>
          <w:sz w:val="28"/>
          <w:szCs w:val="28"/>
        </w:rPr>
        <w:t xml:space="preserve"> содержания:</w:t>
      </w:r>
    </w:p>
    <w:p w:rsidR="00507FE3" w:rsidRPr="00836AB5" w:rsidRDefault="00507FE3" w:rsidP="00701C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="00562C24" w:rsidRPr="00836AB5">
        <w:rPr>
          <w:sz w:val="28"/>
          <w:szCs w:val="28"/>
          <w:lang w:eastAsia="ru-RU"/>
        </w:rPr>
        <w:t xml:space="preserve">4) Контрольно-счётная палата - </w:t>
      </w:r>
      <w:r w:rsidR="00562C24" w:rsidRPr="00836AB5">
        <w:rPr>
          <w:color w:val="000000"/>
          <w:sz w:val="28"/>
          <w:szCs w:val="28"/>
        </w:rPr>
        <w:t>орган внешнего муниципального финансового контроля, обладающий собственными полномочиями по решению вопросов местного значения</w:t>
      </w:r>
      <w:proofErr w:type="gramStart"/>
      <w:r w:rsidR="00562C24"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507FE3" w:rsidRPr="00836AB5" w:rsidRDefault="00507FE3" w:rsidP="00CE722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6AB5">
        <w:rPr>
          <w:sz w:val="28"/>
          <w:szCs w:val="28"/>
        </w:rPr>
        <w:t xml:space="preserve">1.4. Часть </w:t>
      </w:r>
      <w:r w:rsidR="006C0746" w:rsidRPr="00836AB5">
        <w:rPr>
          <w:sz w:val="28"/>
          <w:szCs w:val="28"/>
        </w:rPr>
        <w:t>2</w:t>
      </w:r>
      <w:r w:rsidRPr="00836AB5">
        <w:rPr>
          <w:sz w:val="28"/>
          <w:szCs w:val="28"/>
        </w:rPr>
        <w:t xml:space="preserve"> статьи </w:t>
      </w:r>
      <w:r w:rsidR="006C0746" w:rsidRPr="00836AB5">
        <w:rPr>
          <w:sz w:val="28"/>
          <w:szCs w:val="28"/>
        </w:rPr>
        <w:t>24</w:t>
      </w:r>
      <w:r w:rsidRPr="00836AB5">
        <w:rPr>
          <w:sz w:val="28"/>
          <w:szCs w:val="28"/>
        </w:rPr>
        <w:t xml:space="preserve"> изложить в редакции следующего содержания:</w:t>
      </w:r>
    </w:p>
    <w:p w:rsidR="00507FE3" w:rsidRPr="00836AB5" w:rsidRDefault="00507FE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="006C0746" w:rsidRPr="00836AB5">
        <w:rPr>
          <w:sz w:val="28"/>
          <w:szCs w:val="28"/>
        </w:rPr>
        <w:t>2. Городская Дума, Администрация города и Контрольно-счётная палата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</w:t>
      </w:r>
      <w:proofErr w:type="gramStart"/>
      <w:r w:rsidR="006C0746" w:rsidRPr="00836AB5">
        <w:rPr>
          <w:sz w:val="28"/>
          <w:szCs w:val="28"/>
        </w:rPr>
        <w:t>.</w:t>
      </w:r>
      <w:r w:rsidRPr="00836AB5">
        <w:rPr>
          <w:sz w:val="28"/>
          <w:szCs w:val="28"/>
        </w:rPr>
        <w:t>»</w:t>
      </w:r>
      <w:r w:rsidR="003C4200" w:rsidRPr="00836AB5">
        <w:rPr>
          <w:sz w:val="28"/>
          <w:szCs w:val="28"/>
        </w:rPr>
        <w:t>;</w:t>
      </w:r>
      <w:proofErr w:type="gramEnd"/>
    </w:p>
    <w:p w:rsidR="00820CE7" w:rsidRPr="00836AB5" w:rsidRDefault="006862B9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1.5. </w:t>
      </w:r>
      <w:r w:rsidR="00820CE7" w:rsidRPr="00836AB5">
        <w:rPr>
          <w:sz w:val="28"/>
          <w:szCs w:val="28"/>
        </w:rPr>
        <w:t xml:space="preserve">Часть </w:t>
      </w:r>
      <w:r w:rsidR="001B73E5" w:rsidRPr="00836AB5">
        <w:rPr>
          <w:sz w:val="28"/>
          <w:szCs w:val="28"/>
        </w:rPr>
        <w:t>4</w:t>
      </w:r>
      <w:r w:rsidR="00820CE7" w:rsidRPr="00836AB5">
        <w:rPr>
          <w:sz w:val="28"/>
          <w:szCs w:val="28"/>
        </w:rPr>
        <w:t xml:space="preserve"> статьи </w:t>
      </w:r>
      <w:r w:rsidR="001B73E5" w:rsidRPr="00836AB5">
        <w:rPr>
          <w:sz w:val="28"/>
          <w:szCs w:val="28"/>
        </w:rPr>
        <w:t>25</w:t>
      </w:r>
      <w:r w:rsidR="00820CE7" w:rsidRPr="00836AB5">
        <w:rPr>
          <w:sz w:val="28"/>
          <w:szCs w:val="28"/>
        </w:rPr>
        <w:t xml:space="preserve"> </w:t>
      </w:r>
      <w:r w:rsidR="001B73E5" w:rsidRPr="00836AB5">
        <w:rPr>
          <w:sz w:val="28"/>
          <w:szCs w:val="28"/>
        </w:rPr>
        <w:t>изложить в редакции следующего содержания</w:t>
      </w:r>
      <w:r w:rsidR="00820CE7" w:rsidRPr="00836AB5">
        <w:rPr>
          <w:sz w:val="28"/>
          <w:szCs w:val="28"/>
        </w:rPr>
        <w:t>:</w:t>
      </w:r>
    </w:p>
    <w:p w:rsidR="001B73E5" w:rsidRPr="00836AB5" w:rsidRDefault="00820CE7" w:rsidP="001B73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sz w:val="28"/>
          <w:szCs w:val="28"/>
        </w:rPr>
        <w:t>«</w:t>
      </w:r>
      <w:r w:rsidR="001B73E5" w:rsidRPr="00836AB5">
        <w:rPr>
          <w:color w:val="000000"/>
          <w:sz w:val="28"/>
          <w:szCs w:val="28"/>
        </w:rPr>
        <w:t xml:space="preserve">4. Городская Дума состоит из 30 депутатов, избираемых на основе смешанной избирательной системы </w:t>
      </w:r>
      <w:r w:rsidR="001B73E5" w:rsidRPr="00836AB5">
        <w:rPr>
          <w:bCs/>
          <w:iCs/>
          <w:sz w:val="28"/>
          <w:szCs w:val="28"/>
          <w:lang w:eastAsia="ru-RU"/>
        </w:rPr>
        <w:t>в следующем порядке:</w:t>
      </w:r>
    </w:p>
    <w:p w:rsidR="001B73E5" w:rsidRPr="00836AB5" w:rsidRDefault="001B73E5" w:rsidP="001B73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1) 10 (десять)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820CE7" w:rsidRPr="00836AB5" w:rsidRDefault="001B73E5" w:rsidP="001B73E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>2) 20 (двадцать) 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836AB5">
        <w:rPr>
          <w:bCs/>
          <w:iCs/>
          <w:sz w:val="28"/>
          <w:szCs w:val="28"/>
          <w:lang w:eastAsia="ru-RU"/>
        </w:rPr>
        <w:t>.</w:t>
      </w:r>
      <w:r w:rsidR="00820CE7" w:rsidRPr="00836AB5">
        <w:rPr>
          <w:sz w:val="28"/>
          <w:szCs w:val="28"/>
        </w:rPr>
        <w:t>»</w:t>
      </w:r>
      <w:r w:rsidR="00CC5D60" w:rsidRPr="00836AB5">
        <w:rPr>
          <w:sz w:val="28"/>
          <w:szCs w:val="28"/>
        </w:rPr>
        <w:t>;</w:t>
      </w:r>
      <w:proofErr w:type="gramEnd"/>
    </w:p>
    <w:p w:rsidR="006862B9" w:rsidRPr="00836AB5" w:rsidRDefault="00CC5D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1.6. </w:t>
      </w:r>
      <w:r w:rsidR="005D4849" w:rsidRPr="00836AB5">
        <w:rPr>
          <w:sz w:val="28"/>
          <w:szCs w:val="28"/>
        </w:rPr>
        <w:t>В статье 26</w:t>
      </w:r>
      <w:r w:rsidR="006862B9" w:rsidRPr="00836AB5">
        <w:rPr>
          <w:sz w:val="28"/>
          <w:szCs w:val="28"/>
        </w:rPr>
        <w:t xml:space="preserve">: </w:t>
      </w:r>
    </w:p>
    <w:p w:rsidR="00962905" w:rsidRPr="00836AB5" w:rsidRDefault="005D4849" w:rsidP="005D48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1.6.1.</w:t>
      </w:r>
      <w:r w:rsidR="00962905" w:rsidRPr="00836AB5">
        <w:rPr>
          <w:sz w:val="28"/>
          <w:szCs w:val="28"/>
        </w:rPr>
        <w:t xml:space="preserve"> Пункт 4 части 1 изложить в редакции следующего содержания:</w:t>
      </w:r>
    </w:p>
    <w:p w:rsidR="006862B9" w:rsidRPr="00836AB5" w:rsidRDefault="00962905" w:rsidP="009629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>4) утверждение стратегии социально-экономического развития города</w:t>
      </w:r>
      <w:proofErr w:type="gramStart"/>
      <w:r w:rsidRPr="00836AB5">
        <w:rPr>
          <w:sz w:val="28"/>
          <w:szCs w:val="28"/>
          <w:lang w:eastAsia="ru-RU"/>
        </w:rPr>
        <w:t>;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  <w:r w:rsidR="006862B9" w:rsidRPr="00836AB5">
        <w:rPr>
          <w:sz w:val="28"/>
          <w:szCs w:val="28"/>
        </w:rPr>
        <w:t xml:space="preserve"> 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1.6.2. В части 2: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- пункт 7 изложить в редакции следующего содержания: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«7) утверждение штатной численности Контрольно-счётной палаты по представлению Председателя Контрольно-счётной палаты</w:t>
      </w:r>
      <w:proofErr w:type="gramStart"/>
      <w:r w:rsidRPr="00836AB5">
        <w:rPr>
          <w:sz w:val="28"/>
          <w:szCs w:val="28"/>
        </w:rPr>
        <w:t>;»</w:t>
      </w:r>
      <w:proofErr w:type="gramEnd"/>
      <w:r w:rsidRPr="00836AB5">
        <w:rPr>
          <w:sz w:val="28"/>
          <w:szCs w:val="28"/>
        </w:rPr>
        <w:t>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- пункт 30 изложить в редакции следующего содержания: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>30) утверждение Положения о Контрольно-счётной палат</w:t>
      </w:r>
      <w:r w:rsidR="00890624">
        <w:rPr>
          <w:sz w:val="28"/>
          <w:szCs w:val="28"/>
          <w:lang w:eastAsia="ru-RU"/>
        </w:rPr>
        <w:t>е</w:t>
      </w:r>
      <w:r w:rsidRPr="00836AB5">
        <w:rPr>
          <w:sz w:val="28"/>
          <w:szCs w:val="28"/>
          <w:lang w:eastAsia="ru-RU"/>
        </w:rPr>
        <w:t>;</w:t>
      </w:r>
      <w:r w:rsidRPr="00836AB5">
        <w:rPr>
          <w:sz w:val="28"/>
          <w:szCs w:val="28"/>
        </w:rPr>
        <w:t>»;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- пункт 31 изложить в редакции следующего содержания: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«31) назначение на должность Председателя Контрольно-счётной палаты, его заместителя</w:t>
      </w:r>
      <w:proofErr w:type="gramStart"/>
      <w:r w:rsidRPr="00836AB5">
        <w:rPr>
          <w:sz w:val="28"/>
          <w:szCs w:val="28"/>
        </w:rPr>
        <w:t>;»</w:t>
      </w:r>
      <w:proofErr w:type="gramEnd"/>
      <w:r w:rsidRPr="00836AB5">
        <w:rPr>
          <w:sz w:val="28"/>
          <w:szCs w:val="28"/>
        </w:rPr>
        <w:t>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1.7. Статью 31 исключить;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1.8. В части 1 статьи 32: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1.8.1. Пункт 9 исключить;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1.8.2. Пункт 13 исключить;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1.9. Часть 1 статьи 40 дополнить пунктом 5.1 следующего содержания: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 xml:space="preserve">5.1) </w:t>
      </w:r>
      <w:r w:rsidRPr="00836AB5">
        <w:rPr>
          <w:color w:val="000000"/>
          <w:sz w:val="28"/>
          <w:szCs w:val="28"/>
        </w:rPr>
        <w:t>заключает и расторгает трудовой договор с председателем Контрольно-счётной палаты;</w:t>
      </w:r>
      <w:r w:rsidRPr="00836AB5">
        <w:rPr>
          <w:sz w:val="28"/>
          <w:szCs w:val="28"/>
        </w:rPr>
        <w:t>»;</w:t>
      </w:r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1.10. Дополнить главой </w:t>
      </w:r>
      <w:r w:rsidRPr="00836AB5">
        <w:rPr>
          <w:sz w:val="28"/>
          <w:szCs w:val="28"/>
          <w:lang w:val="en-US"/>
        </w:rPr>
        <w:t>VI</w:t>
      </w:r>
      <w:r w:rsidRPr="00836AB5">
        <w:rPr>
          <w:sz w:val="28"/>
          <w:szCs w:val="28"/>
        </w:rPr>
        <w:t>.</w:t>
      </w:r>
      <w:r w:rsidRPr="00836AB5">
        <w:rPr>
          <w:sz w:val="28"/>
          <w:szCs w:val="28"/>
          <w:lang w:val="en-US"/>
        </w:rPr>
        <w:t>I</w:t>
      </w:r>
      <w:r w:rsidRPr="00836AB5">
        <w:rPr>
          <w:sz w:val="28"/>
          <w:szCs w:val="28"/>
        </w:rPr>
        <w:t xml:space="preserve"> следующего содержания: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 xml:space="preserve">Глава VI.I. </w:t>
      </w:r>
      <w:r w:rsidRPr="00836AB5">
        <w:rPr>
          <w:b/>
          <w:color w:val="000000"/>
          <w:sz w:val="28"/>
          <w:szCs w:val="28"/>
        </w:rPr>
        <w:t>КОНТРОЛЬНО-СЧЁТНАЯ ПАЛАТА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836AB5">
      <w:pPr>
        <w:ind w:firstLine="709"/>
        <w:jc w:val="both"/>
        <w:rPr>
          <w:b/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lastRenderedPageBreak/>
        <w:t xml:space="preserve">Статья 41.1. </w:t>
      </w:r>
      <w:r w:rsidRPr="00836AB5">
        <w:rPr>
          <w:b/>
          <w:color w:val="000000"/>
          <w:sz w:val="28"/>
          <w:szCs w:val="28"/>
        </w:rPr>
        <w:t>Контрольно-счётная палата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 Контрольно-счётная палата является постоянно действующим органом внешнего муниципального финансового контроля.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Контрольно-счётная палата образуется Городской Думой и ей подотчетна.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3. Контрольно-счётная палата обладает организационной и функциональной независимостью и осуществляет свою деятельность самостоятельно.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4. Деятельность Контрольно-счётной палаты не может быть приостановлена, в том числе в связи с досрочным прекращением полномочий Городской Думы.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5. Контрольно-счётная палата</w:t>
      </w:r>
      <w:r w:rsidRPr="00836AB5">
        <w:rPr>
          <w:sz w:val="28"/>
          <w:szCs w:val="28"/>
        </w:rPr>
        <w:t xml:space="preserve"> </w:t>
      </w:r>
      <w:r w:rsidRPr="00836AB5">
        <w:rPr>
          <w:color w:val="000000"/>
          <w:sz w:val="28"/>
          <w:szCs w:val="28"/>
        </w:rPr>
        <w:t>является органом местного самоуправления, обладает правами юридического лица, имеет бланки со своим наименованием и с изображением герба города.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6. Контрольно-счетная палата образуется в составе председателя, заместителя председателя и аппарата Контрольно-счетной палаты.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7. Председатель, заместитель председателя и инспекторы аппарата Контрольно-счетной палаты замещают должности муниципальной службы в соответствии с законодательством Российской Федерации и Ульяновской области о муниципальной службе.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8. Штатная численность Контрольно-счётной палаты определяется решением Городской Думы по представлению председателя Контрольно-счетной палаты.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9. Структура аппарата Контрольно-счетной палаты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10. Деятельность Контрольно-счётной палаты регулируется федеральными законами, законами Ульяновской области, настоящим Уставом, Положением о Контрольно-счётной палате, утверждаемым решением Городской Думы, иными решениями Городской Думы.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11. 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стандартами внешнего муниципального финансового контроля, утверждаемыми распоряжениями председателя Контрольно-счётной палаты.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</w:t>
      </w:r>
      <w:r w:rsidR="00890624">
        <w:rPr>
          <w:color w:val="000000"/>
          <w:sz w:val="28"/>
          <w:szCs w:val="28"/>
        </w:rPr>
        <w:t>2</w:t>
      </w:r>
      <w:r w:rsidRPr="00836AB5">
        <w:rPr>
          <w:color w:val="000000"/>
          <w:sz w:val="28"/>
          <w:szCs w:val="28"/>
        </w:rPr>
        <w:t>. </w:t>
      </w:r>
      <w:r w:rsidRPr="00836AB5">
        <w:rPr>
          <w:b/>
          <w:color w:val="000000"/>
          <w:sz w:val="28"/>
          <w:szCs w:val="28"/>
        </w:rPr>
        <w:t>Полномочия Контрольно-счётной палаты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 Контрольно-счётная палата осуществляет следующие полномочия: 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1.1. </w:t>
      </w:r>
      <w:proofErr w:type="gramStart"/>
      <w:r w:rsidRPr="00836AB5">
        <w:rPr>
          <w:color w:val="000000"/>
          <w:sz w:val="28"/>
          <w:szCs w:val="28"/>
        </w:rPr>
        <w:t>Контроль за</w:t>
      </w:r>
      <w:proofErr w:type="gramEnd"/>
      <w:r w:rsidRPr="00836AB5">
        <w:rPr>
          <w:color w:val="000000"/>
          <w:sz w:val="28"/>
          <w:szCs w:val="28"/>
        </w:rPr>
        <w:t xml:space="preserve"> исполнением бюджета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1.2. Экспертиза проекта бюджета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1.3. Внешняя проверка годового отчета об исполнении бюджета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1.4. Организация и осуществление </w:t>
      </w:r>
      <w:proofErr w:type="gramStart"/>
      <w:r w:rsidRPr="00836AB5">
        <w:rPr>
          <w:color w:val="000000"/>
          <w:sz w:val="28"/>
          <w:szCs w:val="28"/>
        </w:rPr>
        <w:t>контроля за</w:t>
      </w:r>
      <w:proofErr w:type="gramEnd"/>
      <w:r w:rsidRPr="00836AB5"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</w:t>
      </w:r>
      <w:r w:rsidRPr="00836AB5">
        <w:rPr>
          <w:color w:val="000000"/>
          <w:sz w:val="28"/>
          <w:szCs w:val="28"/>
        </w:rPr>
        <w:lastRenderedPageBreak/>
        <w:t>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1.5. </w:t>
      </w:r>
      <w:proofErr w:type="gramStart"/>
      <w:r w:rsidRPr="00836AB5">
        <w:rPr>
          <w:color w:val="000000"/>
          <w:sz w:val="28"/>
          <w:szCs w:val="28"/>
        </w:rPr>
        <w:t>Контроль за</w:t>
      </w:r>
      <w:proofErr w:type="gramEnd"/>
      <w:r w:rsidRPr="00836AB5">
        <w:rPr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1.6. </w:t>
      </w:r>
      <w:proofErr w:type="gramStart"/>
      <w:r w:rsidRPr="00836AB5">
        <w:rPr>
          <w:color w:val="000000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собственности муниципального образования;</w:t>
      </w:r>
      <w:proofErr w:type="gramEnd"/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1.9. 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Городскую Думу;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1.10.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1.11. Мониторинг хода и итогов реализации программ и планов развития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1.12. Мониторинг исполнения бюджета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1.13. Участие в пределах полномочий в мероприятиях, направленных на противодействие коррупции;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1.14. Иные полномочия в сфере внешнего муниципального финансового контроля, установленные федеральными законами, законами Ульяновской области, настоящим Уставом и нормативными правовыми актами Городской Думы.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 Внешний муниципальный финансовый контроль осуществляется Контрольно-счётной палатой: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2.1.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2.2. </w:t>
      </w:r>
      <w:proofErr w:type="gramStart"/>
      <w:r w:rsidRPr="00836AB5">
        <w:rPr>
          <w:color w:val="000000"/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</w:t>
      </w:r>
      <w:r w:rsidRPr="00836AB5">
        <w:rPr>
          <w:color w:val="000000"/>
          <w:sz w:val="28"/>
          <w:szCs w:val="28"/>
        </w:rPr>
        <w:lastRenderedPageBreak/>
        <w:t>средств бюджета города в порядке контроля за деятельностью главных распорядителей (распорядителей) и получателей средств бюджета города,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города.</w:t>
      </w:r>
      <w:proofErr w:type="gramEnd"/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41.3. </w:t>
      </w:r>
      <w:r w:rsidRPr="00836AB5">
        <w:rPr>
          <w:b/>
          <w:color w:val="000000"/>
          <w:sz w:val="28"/>
          <w:szCs w:val="28"/>
        </w:rPr>
        <w:t>Порядок назначения на должность, освобождения от должности председателя, заместителя председателя и работников аппарата Контрольно-счётной палаты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1. Председатель и заместитель председателя Контрольно-счётной палаты назначаются на должности и освобождаются от должности решением Городской Думы в соответствии с законодательством Российской Федерации и Ульяновской области о муниципальной службе путем проведения открытого голосования большинством голосов от установленной численности депутатов Городской Думы. Трудовой договор с председателем Контрольно-счётной палаты заключается Главой города. Трудовой договор с заместителем председателя Контрольно-счётной палаты заключается председателем Контрольно-счётной палаты. 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Предложения о кандидатурах на должность председателя Контрольно-счётной палаты, представления об освобождении от должности председателя Контрольно-счётной палаты вносятся в Городскую Думу: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2.1. Главой города;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2.2. Не менее одной трети от установленного числа депутатов Городской Думы.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3. Предложение о кандидатуре на должность заместителя председателя Контрольно-счётной палаты, представление об освобождении от должности заместителя председателя Контрольно-счётной палаты вносятся в Городскую Думу председателем Контрольно-счётной палаты.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4. Порядок рассмотрения кандидатур на должности председателя и заместителя председателя Контрольно-счётной палаты, порядок рассмотрения вопросов освобождения от должности председателя и заместителя председателя Контрольно-счётной палаты устанавливается регламентом Городской Думы.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5. В случае освобождения от должности председателя Контрольно-счетной палаты субъекты, указанные в части 2 настоящей статьи, представляют кандидатуру на эту должность в двухнедельный срок со дня указанного освобождения. В случае отклонения Городской Думой кандидатур, предложенных на должность председателя Контрольно-счетной палаты, субъекты, указанные в части 2 настоящей статьи, в течение двух недель вносят новую кандидатуру. При этом они вправе вновь представить на рассмотрение Городской Думы ту же кандидатуру либо внести другую кандидатуру.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6. В случае освобождения от должности заместителя председателя Контрольно-счетной палаты председатель Контрольно-счётной палаты представляет кандидатуру на эту должность в месячный срок со дня указанного освобождения. В случае отклонения Городской Думой предложенной на должность заместителя председателя Контрольно-счетной </w:t>
      </w:r>
      <w:r w:rsidRPr="00836AB5">
        <w:rPr>
          <w:color w:val="000000"/>
          <w:sz w:val="28"/>
          <w:szCs w:val="28"/>
        </w:rPr>
        <w:lastRenderedPageBreak/>
        <w:t>палаты кандидатуры председатель Контрольно-счётной палаты в месячный срок вносит новую кандидатуру. При этом он вправе вновь представить на рассмотрение Городской Думе ту же кандидатуру либо внести другую кандидатуру.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7. Работники аппарата Контрольно-счетной палаты назначаются на </w:t>
      </w:r>
      <w:proofErr w:type="gramStart"/>
      <w:r w:rsidRPr="00836AB5">
        <w:rPr>
          <w:color w:val="000000"/>
          <w:sz w:val="28"/>
          <w:szCs w:val="28"/>
        </w:rPr>
        <w:t>должность</w:t>
      </w:r>
      <w:proofErr w:type="gramEnd"/>
      <w:r w:rsidRPr="00836AB5">
        <w:rPr>
          <w:color w:val="000000"/>
          <w:sz w:val="28"/>
          <w:szCs w:val="28"/>
        </w:rPr>
        <w:t xml:space="preserve"> и освобождается от должности распоряжением председателя Контрольно-счетной палаты в соответствии с законодательством Российской Федерации и Ульяновской области.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41.4. </w:t>
      </w:r>
      <w:r w:rsidRPr="00836AB5">
        <w:rPr>
          <w:b/>
          <w:color w:val="000000"/>
          <w:sz w:val="28"/>
          <w:szCs w:val="28"/>
        </w:rPr>
        <w:t>Порядок освобождения от должности председателя и заместителя председателя Контрольно-счетной палаты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 Председатель и заместитель председателя Контрольно-счетной палаты освобождаются от должности на основании решения Городской Думы.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Принятие Городской Думой решений об освобождении председателя и заместителя председателя Контрольно-счетной палаты от должности являются основанием для расторжения заключенных с ними трудовых договоров.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</w:p>
    <w:p w:rsidR="00962905" w:rsidRPr="00836AB5" w:rsidRDefault="00962905" w:rsidP="00836AB5">
      <w:pPr>
        <w:ind w:firstLine="709"/>
        <w:jc w:val="both"/>
        <w:rPr>
          <w:b/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Статья 41.5. </w:t>
      </w:r>
      <w:r w:rsidRPr="00836AB5">
        <w:rPr>
          <w:b/>
          <w:color w:val="000000"/>
          <w:sz w:val="28"/>
          <w:szCs w:val="28"/>
        </w:rPr>
        <w:t>Финансовое обеспечение деятельности Контрольно-счетной палаты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1. Финансовое обеспечение деятельности Контрольно-счетной палаты осуществляется за счет средств бюджета города.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2. 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962905" w:rsidRPr="00836AB5" w:rsidRDefault="00962905" w:rsidP="00836AB5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>3. Контрольно-счетная палата выступает в качестве главного распорядителя средств бюджета города, выделенных на финансовое обеспечение ее деятельности.</w:t>
      </w:r>
    </w:p>
    <w:p w:rsidR="00962905" w:rsidRPr="00836AB5" w:rsidRDefault="00962905" w:rsidP="00836A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color w:val="000000"/>
          <w:sz w:val="28"/>
          <w:szCs w:val="28"/>
        </w:rPr>
        <w:t>4. Контроль за использованием Контрольно-счетной палатой бюджетных средств или муниципального имущества осуществляется на основании правовых актов Городской Думы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962905" w:rsidRPr="00836AB5" w:rsidRDefault="00962905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1.11. </w:t>
      </w:r>
      <w:r w:rsidR="003E0F43" w:rsidRPr="00836AB5">
        <w:rPr>
          <w:sz w:val="28"/>
          <w:szCs w:val="28"/>
        </w:rPr>
        <w:t>В статье 45: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1.11.1. Часть 1 дополнить пунктом 1.1 следующего содержания: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 xml:space="preserve">1.1) осуществляет полномочия в сфере стратегического планирования, предусмотренные Федеральным </w:t>
      </w:r>
      <w:hyperlink r:id="rId12" w:history="1">
        <w:r w:rsidRPr="00836AB5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836AB5">
        <w:rPr>
          <w:sz w:val="28"/>
          <w:szCs w:val="28"/>
          <w:lang w:eastAsia="ru-RU"/>
        </w:rPr>
        <w:t xml:space="preserve"> от 28 июня 2014 года №172-ФЗ «О стратегическом планировании в Российской Федерации»</w:t>
      </w:r>
      <w:proofErr w:type="gramStart"/>
      <w:r w:rsidRPr="00836AB5">
        <w:rPr>
          <w:sz w:val="28"/>
          <w:szCs w:val="28"/>
          <w:lang w:eastAsia="ru-RU"/>
        </w:rPr>
        <w:t>;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1.11.2. Часть 3 дополнить пунктом 5.1 следующего содержания: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sz w:val="28"/>
          <w:szCs w:val="28"/>
          <w:lang w:eastAsia="ru-RU"/>
        </w:rPr>
        <w:t>5.1) организует сбор статистических показателей, характеризующих состояние экономики и социальной сферы города, и представляет указанные данные органам государственной власти в порядке, установленном Правительством Российской Федерации;</w:t>
      </w:r>
      <w:r w:rsidRPr="00836AB5">
        <w:rPr>
          <w:sz w:val="28"/>
          <w:szCs w:val="28"/>
        </w:rPr>
        <w:t>»;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1.12. В статье 48: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1.12.1. Часть 2 изложить в редакции следующего содержания: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«2. </w:t>
      </w:r>
      <w:r w:rsidRPr="00836AB5">
        <w:rPr>
          <w:sz w:val="28"/>
          <w:szCs w:val="28"/>
          <w:lang w:eastAsia="ru-RU"/>
        </w:rPr>
        <w:t xml:space="preserve">Представителем нанимателя (работодателем) для муниципального служащего может быть Глава города, Глава Администрации города, </w:t>
      </w:r>
      <w:r w:rsidRPr="00836AB5">
        <w:rPr>
          <w:sz w:val="28"/>
          <w:szCs w:val="28"/>
          <w:lang w:eastAsia="ru-RU"/>
        </w:rPr>
        <w:lastRenderedPageBreak/>
        <w:t xml:space="preserve">председатель избирательной комиссии города, Председатель Контрольно-счётной </w:t>
      </w:r>
      <w:r w:rsidR="00A656F4">
        <w:rPr>
          <w:sz w:val="28"/>
          <w:szCs w:val="28"/>
          <w:lang w:eastAsia="ru-RU"/>
        </w:rPr>
        <w:t>палаты</w:t>
      </w:r>
      <w:r w:rsidRPr="00836AB5">
        <w:rPr>
          <w:sz w:val="28"/>
          <w:szCs w:val="28"/>
          <w:lang w:eastAsia="ru-RU"/>
        </w:rPr>
        <w:t xml:space="preserve"> или иное лицо, уполномоченное исполнять обязанности представителя нанимателя (работодателя)</w:t>
      </w:r>
      <w:proofErr w:type="gramStart"/>
      <w:r w:rsidRPr="00836AB5">
        <w:rPr>
          <w:sz w:val="28"/>
          <w:szCs w:val="28"/>
          <w:lang w:eastAsia="ru-RU"/>
        </w:rPr>
        <w:t>.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</w:p>
    <w:p w:rsidR="003E0F43" w:rsidRPr="00836AB5" w:rsidRDefault="003E0F4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1.12.2. </w:t>
      </w:r>
      <w:r w:rsidR="006E4BB2" w:rsidRPr="00836AB5">
        <w:rPr>
          <w:sz w:val="28"/>
          <w:szCs w:val="28"/>
        </w:rPr>
        <w:t>Часть 3 изложить в редакции  следующего содержания: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«3. Лица, исполняющие обязанности по техническому обеспечению деятельности органов местного самоуправления города, избирательной комиссии, Контрольно-счётной </w:t>
      </w:r>
      <w:r w:rsidR="00A656F4">
        <w:rPr>
          <w:sz w:val="28"/>
          <w:szCs w:val="28"/>
        </w:rPr>
        <w:t>палаты</w:t>
      </w:r>
      <w:r w:rsidRPr="00836AB5">
        <w:rPr>
          <w:sz w:val="28"/>
          <w:szCs w:val="28"/>
        </w:rPr>
        <w:t xml:space="preserve"> не замещают должности муниципальной службы и не являются муниципальными служащими</w:t>
      </w:r>
      <w:proofErr w:type="gramStart"/>
      <w:r w:rsidRPr="00836AB5">
        <w:rPr>
          <w:sz w:val="28"/>
          <w:szCs w:val="28"/>
        </w:rPr>
        <w:t>.»;</w:t>
      </w:r>
      <w:proofErr w:type="gramEnd"/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1.13. Пункт 5 части 1 статьи 52 изложить в редакции следующего содержания: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«5) Контрольно-счётная палата;»;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1.14. В статье 57:</w:t>
      </w:r>
    </w:p>
    <w:p w:rsidR="006E4BB2" w:rsidRPr="00836AB5" w:rsidRDefault="006E4BB2" w:rsidP="00836A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1.14.1. </w:t>
      </w:r>
      <w:r w:rsidR="00836AB5">
        <w:rPr>
          <w:sz w:val="28"/>
          <w:szCs w:val="28"/>
        </w:rPr>
        <w:t>В на</w:t>
      </w:r>
      <w:r w:rsidRPr="00836AB5">
        <w:rPr>
          <w:sz w:val="28"/>
          <w:szCs w:val="28"/>
        </w:rPr>
        <w:t>именовани</w:t>
      </w:r>
      <w:r w:rsidR="00836AB5">
        <w:rPr>
          <w:sz w:val="28"/>
          <w:szCs w:val="28"/>
        </w:rPr>
        <w:t>и</w:t>
      </w:r>
      <w:r w:rsidRPr="00836AB5">
        <w:rPr>
          <w:sz w:val="28"/>
          <w:szCs w:val="28"/>
        </w:rPr>
        <w:t xml:space="preserve"> статьи </w:t>
      </w:r>
      <w:r w:rsidR="00836AB5">
        <w:rPr>
          <w:sz w:val="28"/>
          <w:szCs w:val="28"/>
        </w:rPr>
        <w:t>слова «Счётно-контрольной комиссии» заменить словами «</w:t>
      </w:r>
      <w:r w:rsidRPr="00836AB5">
        <w:rPr>
          <w:color w:val="000000"/>
          <w:sz w:val="28"/>
          <w:szCs w:val="28"/>
        </w:rPr>
        <w:t>Контрольно-счётной палаты</w:t>
      </w:r>
      <w:r w:rsidRPr="00836AB5">
        <w:rPr>
          <w:sz w:val="28"/>
          <w:szCs w:val="28"/>
        </w:rPr>
        <w:t>»;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1.14.2. Абзац первый части 1 изложить в редакции следующего содержания: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1. Контрольно-счётная палата</w:t>
      </w:r>
      <w:proofErr w:type="gramStart"/>
      <w:r w:rsidRPr="00836AB5">
        <w:rPr>
          <w:color w:val="000000"/>
          <w:sz w:val="28"/>
          <w:szCs w:val="28"/>
        </w:rPr>
        <w:t>:</w:t>
      </w:r>
      <w:r w:rsidRPr="00836AB5">
        <w:rPr>
          <w:sz w:val="28"/>
          <w:szCs w:val="28"/>
        </w:rPr>
        <w:t>»</w:t>
      </w:r>
      <w:proofErr w:type="gramEnd"/>
      <w:r w:rsidRPr="00836AB5">
        <w:rPr>
          <w:sz w:val="28"/>
          <w:szCs w:val="28"/>
        </w:rPr>
        <w:t>;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1.15. Часть 2 статьи 63 изложить в редакции следующего содержания:</w:t>
      </w:r>
    </w:p>
    <w:p w:rsidR="006E4BB2" w:rsidRPr="00836AB5" w:rsidRDefault="006E4BB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2. В проекте решения Городской Думы о бюджете города должны содержаться основные характеристики бюджета - общий объем доходов бюджета города, в том числе объем безвозмездных поступлений, общий объем расходов бюджета города и дефицит (профицит) бюджета города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6E4BB2" w:rsidRPr="00836AB5" w:rsidRDefault="006E4BB2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1.16. В статье 66:</w:t>
      </w:r>
    </w:p>
    <w:p w:rsidR="00A161E7" w:rsidRPr="00836AB5" w:rsidRDefault="006E4BB2" w:rsidP="00D52A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1.16.1. </w:t>
      </w:r>
      <w:r w:rsidR="00D52AE7" w:rsidRPr="00836AB5">
        <w:rPr>
          <w:sz w:val="28"/>
          <w:szCs w:val="28"/>
        </w:rPr>
        <w:t>В ч</w:t>
      </w:r>
      <w:r w:rsidRPr="00836AB5">
        <w:rPr>
          <w:sz w:val="28"/>
          <w:szCs w:val="28"/>
        </w:rPr>
        <w:t>аст</w:t>
      </w:r>
      <w:r w:rsidR="00D52AE7" w:rsidRPr="00836AB5">
        <w:rPr>
          <w:sz w:val="28"/>
          <w:szCs w:val="28"/>
        </w:rPr>
        <w:t>и</w:t>
      </w:r>
      <w:r w:rsidRPr="00836AB5">
        <w:rPr>
          <w:sz w:val="28"/>
          <w:szCs w:val="28"/>
        </w:rPr>
        <w:t xml:space="preserve"> 1 </w:t>
      </w:r>
      <w:r w:rsidR="00D52AE7" w:rsidRPr="00836AB5">
        <w:rPr>
          <w:sz w:val="28"/>
          <w:szCs w:val="28"/>
        </w:rPr>
        <w:t>слова «Счётно-контрольную комиссию» заменить словами</w:t>
      </w:r>
      <w:r w:rsidR="00A161E7" w:rsidRPr="00836AB5">
        <w:rPr>
          <w:color w:val="000000"/>
          <w:sz w:val="28"/>
          <w:szCs w:val="28"/>
        </w:rPr>
        <w:t xml:space="preserve"> </w:t>
      </w:r>
      <w:r w:rsidR="00D52AE7" w:rsidRPr="00836AB5">
        <w:rPr>
          <w:color w:val="000000"/>
          <w:sz w:val="28"/>
          <w:szCs w:val="28"/>
        </w:rPr>
        <w:t>«</w:t>
      </w:r>
      <w:r w:rsidR="00A161E7" w:rsidRPr="00836AB5">
        <w:rPr>
          <w:color w:val="000000"/>
          <w:sz w:val="28"/>
          <w:szCs w:val="28"/>
        </w:rPr>
        <w:t>Контрольно-счётную палату</w:t>
      </w:r>
      <w:r w:rsidR="00D52AE7" w:rsidRPr="00836AB5">
        <w:rPr>
          <w:color w:val="000000"/>
          <w:sz w:val="28"/>
          <w:szCs w:val="28"/>
        </w:rPr>
        <w:t>»</w:t>
      </w:r>
      <w:r w:rsidR="00A161E7" w:rsidRPr="00836AB5">
        <w:rPr>
          <w:sz w:val="28"/>
          <w:szCs w:val="28"/>
        </w:rPr>
        <w:t>;</w:t>
      </w:r>
    </w:p>
    <w:p w:rsidR="00A161E7" w:rsidRPr="00836AB5" w:rsidRDefault="00A161E7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1.16.2. </w:t>
      </w:r>
      <w:r w:rsidR="00D52AE7" w:rsidRPr="00836AB5">
        <w:rPr>
          <w:sz w:val="28"/>
          <w:szCs w:val="28"/>
        </w:rPr>
        <w:t xml:space="preserve">В части </w:t>
      </w:r>
      <w:r w:rsidRPr="00836AB5">
        <w:rPr>
          <w:sz w:val="28"/>
          <w:szCs w:val="28"/>
        </w:rPr>
        <w:t xml:space="preserve">2 </w:t>
      </w:r>
      <w:r w:rsidR="00D52AE7" w:rsidRPr="00836AB5">
        <w:rPr>
          <w:sz w:val="28"/>
          <w:szCs w:val="28"/>
        </w:rPr>
        <w:t>слова «Счётно-контрольная комиссия» заменить словами «</w:t>
      </w:r>
      <w:r w:rsidRPr="00836AB5">
        <w:rPr>
          <w:color w:val="000000"/>
          <w:sz w:val="28"/>
          <w:szCs w:val="28"/>
        </w:rPr>
        <w:t xml:space="preserve"> Контрольно-счётная палата</w:t>
      </w:r>
      <w:r w:rsidR="00D52AE7" w:rsidRPr="00836AB5">
        <w:rPr>
          <w:color w:val="000000"/>
          <w:sz w:val="28"/>
          <w:szCs w:val="28"/>
        </w:rPr>
        <w:t>»</w:t>
      </w:r>
      <w:r w:rsidRPr="00836AB5">
        <w:rPr>
          <w:sz w:val="28"/>
          <w:szCs w:val="28"/>
        </w:rPr>
        <w:t>;</w:t>
      </w:r>
    </w:p>
    <w:p w:rsidR="00A161E7" w:rsidRPr="00836AB5" w:rsidRDefault="00A161E7" w:rsidP="00D52A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1.16.3. </w:t>
      </w:r>
      <w:r w:rsidR="00D52AE7" w:rsidRPr="00836AB5">
        <w:rPr>
          <w:sz w:val="28"/>
          <w:szCs w:val="28"/>
        </w:rPr>
        <w:t>В а</w:t>
      </w:r>
      <w:r w:rsidRPr="00836AB5">
        <w:rPr>
          <w:sz w:val="28"/>
          <w:szCs w:val="28"/>
        </w:rPr>
        <w:t>бзац</w:t>
      </w:r>
      <w:r w:rsidR="00D52AE7" w:rsidRPr="00836AB5">
        <w:rPr>
          <w:sz w:val="28"/>
          <w:szCs w:val="28"/>
        </w:rPr>
        <w:t>е</w:t>
      </w:r>
      <w:r w:rsidRPr="00836AB5">
        <w:rPr>
          <w:sz w:val="28"/>
          <w:szCs w:val="28"/>
        </w:rPr>
        <w:t xml:space="preserve"> перв</w:t>
      </w:r>
      <w:r w:rsidR="00D52AE7" w:rsidRPr="00836AB5">
        <w:rPr>
          <w:sz w:val="28"/>
          <w:szCs w:val="28"/>
        </w:rPr>
        <w:t>ом</w:t>
      </w:r>
      <w:r w:rsidRPr="00836AB5">
        <w:rPr>
          <w:sz w:val="28"/>
          <w:szCs w:val="28"/>
        </w:rPr>
        <w:t xml:space="preserve"> части 3 </w:t>
      </w:r>
      <w:r w:rsidR="00D52AE7" w:rsidRPr="00836AB5">
        <w:rPr>
          <w:sz w:val="28"/>
          <w:szCs w:val="28"/>
        </w:rPr>
        <w:t>слова «Счётно-контрольной комиссии» заменить словами «</w:t>
      </w:r>
      <w:r w:rsidRPr="00836AB5">
        <w:rPr>
          <w:color w:val="000000"/>
          <w:sz w:val="28"/>
          <w:szCs w:val="28"/>
        </w:rPr>
        <w:t>Контрольно-счётной палаты</w:t>
      </w:r>
      <w:r w:rsidR="00D52AE7" w:rsidRPr="00836AB5">
        <w:rPr>
          <w:color w:val="000000"/>
          <w:sz w:val="28"/>
          <w:szCs w:val="28"/>
        </w:rPr>
        <w:t>»</w:t>
      </w:r>
      <w:r w:rsidRPr="00836AB5">
        <w:rPr>
          <w:sz w:val="28"/>
          <w:szCs w:val="28"/>
        </w:rPr>
        <w:t>;</w:t>
      </w:r>
    </w:p>
    <w:p w:rsidR="00D52AE7" w:rsidRPr="00836AB5" w:rsidRDefault="006E4BB2" w:rsidP="00D52AE7">
      <w:pPr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 xml:space="preserve"> </w:t>
      </w:r>
      <w:r w:rsidR="00A161E7" w:rsidRPr="00836AB5">
        <w:rPr>
          <w:sz w:val="28"/>
          <w:szCs w:val="28"/>
        </w:rPr>
        <w:t xml:space="preserve">1.16.4. </w:t>
      </w:r>
      <w:r w:rsidR="00D52AE7" w:rsidRPr="00836AB5">
        <w:rPr>
          <w:sz w:val="28"/>
          <w:szCs w:val="28"/>
        </w:rPr>
        <w:t>В части 5 слова «Счётно-контрольная комиссия» заменить словами «</w:t>
      </w:r>
      <w:r w:rsidR="00D52AE7" w:rsidRPr="00836AB5">
        <w:rPr>
          <w:color w:val="000000"/>
          <w:sz w:val="28"/>
          <w:szCs w:val="28"/>
        </w:rPr>
        <w:t>Контрольно-счётная палата»</w:t>
      </w:r>
      <w:r w:rsidR="00D52AE7" w:rsidRPr="00836AB5">
        <w:rPr>
          <w:sz w:val="28"/>
          <w:szCs w:val="28"/>
        </w:rPr>
        <w:t>;</w:t>
      </w:r>
    </w:p>
    <w:p w:rsidR="00D52AE7" w:rsidRPr="00836AB5" w:rsidRDefault="00D52AE7" w:rsidP="00A161E7">
      <w:pPr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1.16.5. Часть 7 изложить в редакции следующего содержания:</w:t>
      </w:r>
    </w:p>
    <w:p w:rsidR="00D52AE7" w:rsidRPr="00836AB5" w:rsidRDefault="00D52AE7" w:rsidP="00A161E7">
      <w:pPr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7. Рассмотрение проекта решения о бюджете города на заседаниях постоянных комитетов Городской Думы начинается с заслушивания доклада Главы Администрации города и председателя Контрольно-счётной палаты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D52AE7" w:rsidRPr="00836AB5" w:rsidRDefault="00D52AE7" w:rsidP="00D52AE7">
      <w:pPr>
        <w:ind w:firstLine="709"/>
        <w:jc w:val="both"/>
        <w:rPr>
          <w:color w:val="000000"/>
          <w:sz w:val="28"/>
          <w:szCs w:val="28"/>
        </w:rPr>
      </w:pPr>
      <w:r w:rsidRPr="00836AB5">
        <w:rPr>
          <w:sz w:val="28"/>
          <w:szCs w:val="28"/>
        </w:rPr>
        <w:t>1.16.6. В части 8 слова «Счётно-контрольной комиссии» заменить словами «</w:t>
      </w:r>
      <w:r w:rsidRPr="00836AB5">
        <w:rPr>
          <w:color w:val="000000"/>
          <w:sz w:val="28"/>
          <w:szCs w:val="28"/>
        </w:rPr>
        <w:t>Контрольно-счётной палаты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962905" w:rsidRPr="00836AB5" w:rsidRDefault="00D52AE7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1.17. В части 3 статьи 67 слова «Счётно-контрольной комиссии» заменить словами «Контрольно-счётной палаты»;</w:t>
      </w:r>
    </w:p>
    <w:p w:rsidR="00D52AE7" w:rsidRPr="00836AB5" w:rsidRDefault="00391B4C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1.18. Абзац второй части 4 статьи 72 изложить в редакции следующего содержания:</w:t>
      </w:r>
    </w:p>
    <w:p w:rsidR="00391B4C" w:rsidRPr="00836AB5" w:rsidRDefault="00391B4C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«Отчет об исполнении бюджета города за первый квартал, полугодие и девять месяцев текущего финансового года утверждается Администрацией города, публикуется и направляется в Городскую Думу и Контрольно-счётную палату не позднее чем через 25 дней после окончания отчетного периода</w:t>
      </w:r>
      <w:proofErr w:type="gramStart"/>
      <w:r w:rsidRPr="00836AB5">
        <w:rPr>
          <w:sz w:val="28"/>
          <w:szCs w:val="28"/>
        </w:rPr>
        <w:t>.»;</w:t>
      </w:r>
      <w:proofErr w:type="gramEnd"/>
    </w:p>
    <w:p w:rsidR="00391B4C" w:rsidRPr="00836AB5" w:rsidRDefault="00391B4C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1.19. В статье 73:</w:t>
      </w:r>
    </w:p>
    <w:p w:rsidR="00391B4C" w:rsidRPr="00836AB5" w:rsidRDefault="00391B4C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lastRenderedPageBreak/>
        <w:t>1.19.1. В части 1 слова «Счётно-контрольной комиссией» заменить словами «Контрольно-счётной палатой»;</w:t>
      </w:r>
    </w:p>
    <w:p w:rsidR="00391B4C" w:rsidRPr="00836AB5" w:rsidRDefault="00391B4C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1.19.2. В абзаце первом части 2 слова «Счётно-контрольную комиссию» заменит словами «Контрольно-счётную палату»;</w:t>
      </w:r>
    </w:p>
    <w:p w:rsidR="00391B4C" w:rsidRPr="00836AB5" w:rsidRDefault="00391B4C" w:rsidP="00A161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1.19.3. Часть 3 статьи 73 изложить в редакции следующего содержания:</w:t>
      </w:r>
    </w:p>
    <w:p w:rsidR="00391B4C" w:rsidRPr="00836AB5" w:rsidRDefault="00391B4C" w:rsidP="00391B4C">
      <w:pPr>
        <w:ind w:firstLine="323"/>
        <w:jc w:val="both"/>
        <w:rPr>
          <w:color w:val="000000"/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3. Администрация города не позднее 1 апреля текущего года направляет в Контрольно-счётную палату годовой отчет об исполнении бюджета города и другие документы, подлежащие предоставлению в Городскую Думу одновременно с годовым отчетом об исполнении бюджета.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6AB5">
        <w:rPr>
          <w:color w:val="000000"/>
          <w:sz w:val="28"/>
          <w:szCs w:val="28"/>
        </w:rPr>
        <w:t>С учетом данных внешней проверки годовой бюджетной отчетности главных распорядителей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города Контрольно-счётная палата готовит заключение на годовой отчет об исполнении бюджета города и не позднее 1 мая текущего финансового года представляет его в Городскую Думу, а также направляет его в Администрацию города.</w:t>
      </w:r>
      <w:r w:rsidRPr="00836AB5">
        <w:rPr>
          <w:sz w:val="28"/>
          <w:szCs w:val="28"/>
        </w:rPr>
        <w:t>»;</w:t>
      </w:r>
      <w:proofErr w:type="gramEnd"/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1.20. Пункт 2 части 1 статьи 76 изложить в редакции следующего содержания: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2) Контрольно-счётная палата;</w:t>
      </w:r>
      <w:r w:rsidRPr="00836AB5">
        <w:rPr>
          <w:sz w:val="28"/>
          <w:szCs w:val="28"/>
        </w:rPr>
        <w:t>»;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1.21. В абзаце первом части 4 статьи 77 слова «Счётно-контрольной комиссии» заменить словами «Контрольно-счётной палаты»;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1.22. В статье 81: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1.22.1. Часть 1 дополнить пунктом 6 следующего содержания: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6) представления, предписания и распоряжения Контрольно-счётной палаты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»;</w:t>
      </w:r>
      <w:proofErr w:type="gramEnd"/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1.22.2. В части 3 слова «Счётно-контрольной комиссией» заменить словами «Контрольно-счётной палатой»;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1.22.3. Дополнить частью 6.1 следующего содержания:</w:t>
      </w:r>
    </w:p>
    <w:p w:rsidR="00391B4C" w:rsidRPr="00836AB5" w:rsidRDefault="00391B4C" w:rsidP="00391B4C">
      <w:pPr>
        <w:ind w:firstLine="323"/>
        <w:jc w:val="both"/>
        <w:rPr>
          <w:color w:val="000000"/>
          <w:sz w:val="28"/>
          <w:szCs w:val="28"/>
        </w:rPr>
      </w:pPr>
      <w:proofErr w:type="gramStart"/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>6.1 Контрольно-счётная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836AB5">
        <w:rPr>
          <w:color w:val="000000"/>
          <w:sz w:val="28"/>
          <w:szCs w:val="28"/>
        </w:rPr>
        <w:t xml:space="preserve"> мер по пресечению, устранению и предупреждению нарушений. </w:t>
      </w:r>
    </w:p>
    <w:p w:rsidR="00391B4C" w:rsidRPr="00836AB5" w:rsidRDefault="00391B4C" w:rsidP="00391B4C">
      <w:pPr>
        <w:ind w:firstLine="323"/>
        <w:jc w:val="both"/>
        <w:rPr>
          <w:color w:val="000000"/>
          <w:sz w:val="28"/>
          <w:szCs w:val="28"/>
        </w:rPr>
      </w:pPr>
      <w:proofErr w:type="gramStart"/>
      <w:r w:rsidRPr="00836AB5">
        <w:rPr>
          <w:color w:val="000000"/>
          <w:sz w:val="28"/>
          <w:szCs w:val="28"/>
        </w:rPr>
        <w:t>Представление подлежит исполнению органами местного самоуправления и муниципальными органами, проверяемыми органами и организациями и их должностными лицами в течение одного месяца со дня его получения с уведомлением  в тот же срок в письменной форме Контрольно-счётной палаты о принятых по результатам рассмотрения представления решениях и мерах.</w:t>
      </w:r>
      <w:proofErr w:type="gramEnd"/>
      <w:r w:rsidRPr="00836AB5">
        <w:rPr>
          <w:color w:val="000000"/>
          <w:sz w:val="28"/>
          <w:szCs w:val="28"/>
        </w:rPr>
        <w:t xml:space="preserve">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Контрольно-счётной палаты </w:t>
      </w:r>
      <w:r w:rsidRPr="00836AB5">
        <w:rPr>
          <w:color w:val="000000"/>
          <w:sz w:val="28"/>
          <w:szCs w:val="28"/>
        </w:rPr>
        <w:lastRenderedPageBreak/>
        <w:t xml:space="preserve">контрольных мероприятий Контрольно-счётная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391B4C" w:rsidRPr="00836AB5" w:rsidRDefault="00391B4C" w:rsidP="00391B4C">
      <w:pPr>
        <w:ind w:firstLine="323"/>
        <w:jc w:val="both"/>
        <w:rPr>
          <w:color w:val="000000"/>
          <w:sz w:val="28"/>
          <w:szCs w:val="28"/>
        </w:rPr>
      </w:pPr>
      <w:r w:rsidRPr="00836AB5">
        <w:rPr>
          <w:color w:val="000000"/>
          <w:sz w:val="28"/>
          <w:szCs w:val="28"/>
        </w:rPr>
        <w:t xml:space="preserve">Предписание Контрольно-счётной палаты подлежит исполнению органами местного самоуправления и муниципальными органами, проверяемыми органами и организациями и их должностными лицами в установленные в нем сроки. </w:t>
      </w:r>
    </w:p>
    <w:p w:rsidR="00391B4C" w:rsidRPr="00836AB5" w:rsidRDefault="00391B4C" w:rsidP="00391B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color w:val="000000"/>
          <w:sz w:val="28"/>
          <w:szCs w:val="28"/>
        </w:rPr>
        <w:t>По вопросам организации своей деятельности Контрольно-счётная палата принимает распоряжения</w:t>
      </w:r>
      <w:proofErr w:type="gramStart"/>
      <w:r w:rsidRPr="00836AB5">
        <w:rPr>
          <w:color w:val="000000"/>
          <w:sz w:val="28"/>
          <w:szCs w:val="28"/>
        </w:rPr>
        <w:t>.</w:t>
      </w:r>
      <w:r w:rsidRPr="00836AB5">
        <w:rPr>
          <w:sz w:val="28"/>
          <w:szCs w:val="28"/>
        </w:rPr>
        <w:t>».</w:t>
      </w:r>
      <w:proofErr w:type="gramEnd"/>
    </w:p>
    <w:p w:rsidR="00FE5340" w:rsidRPr="005272A0" w:rsidRDefault="004859E4" w:rsidP="00CE722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2</w:t>
      </w:r>
      <w:r w:rsidR="00322328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FE5340" w:rsidRPr="005272A0" w:rsidRDefault="00FC4D2C" w:rsidP="00CE722D">
      <w:pPr>
        <w:suppressLineNumber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3</w:t>
      </w:r>
      <w:r w:rsidR="00FE5340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5272A0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5272A0">
        <w:rPr>
          <w:color w:val="000000" w:themeColor="text1"/>
          <w:sz w:val="28"/>
          <w:szCs w:val="28"/>
        </w:rPr>
        <w:t>(</w:t>
      </w:r>
      <w:hyperlink r:id="rId13" w:history="1"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5272A0">
        <w:rPr>
          <w:color w:val="000000" w:themeColor="text1"/>
          <w:sz w:val="28"/>
          <w:szCs w:val="28"/>
        </w:rPr>
        <w:t xml:space="preserve">)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Default="00FC4D2C" w:rsidP="00CE722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rFonts w:ascii="Times New Roman CYR" w:hAnsi="Times New Roman CYR" w:cs="Times New Roman CYR"/>
          <w:sz w:val="28"/>
          <w:szCs w:val="28"/>
        </w:rPr>
        <w:t>4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5272A0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5272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5272A0">
        <w:rPr>
          <w:rFonts w:ascii="Times New Roman CYR" w:hAnsi="Times New Roman CYR" w:cs="Times New Roman CYR"/>
          <w:sz w:val="28"/>
          <w:szCs w:val="28"/>
        </w:rPr>
        <w:t>его официального опубликования</w:t>
      </w:r>
      <w:r w:rsidR="00C748C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48C8" w:rsidRPr="00DA372D">
        <w:rPr>
          <w:rFonts w:ascii="Times New Roman CYR" w:hAnsi="Times New Roman CYR" w:cs="Times New Roman CYR"/>
          <w:sz w:val="28"/>
          <w:szCs w:val="28"/>
        </w:rPr>
        <w:t xml:space="preserve">за исключением </w:t>
      </w:r>
      <w:r w:rsidR="00DA372D">
        <w:rPr>
          <w:rFonts w:ascii="Times New Roman CYR" w:hAnsi="Times New Roman CYR" w:cs="Times New Roman CYR"/>
          <w:sz w:val="28"/>
          <w:szCs w:val="28"/>
        </w:rPr>
        <w:t>пункта 1.</w:t>
      </w:r>
      <w:r w:rsidR="00275329">
        <w:rPr>
          <w:rFonts w:ascii="Times New Roman CYR" w:hAnsi="Times New Roman CYR" w:cs="Times New Roman CYR"/>
          <w:sz w:val="28"/>
          <w:szCs w:val="28"/>
        </w:rPr>
        <w:t>2</w:t>
      </w:r>
      <w:r w:rsidR="00DA372D">
        <w:rPr>
          <w:rFonts w:ascii="Times New Roman CYR" w:hAnsi="Times New Roman CYR" w:cs="Times New Roman CYR"/>
          <w:sz w:val="28"/>
          <w:szCs w:val="28"/>
        </w:rPr>
        <w:t xml:space="preserve"> части 1, пункта 1.</w:t>
      </w:r>
      <w:r w:rsidR="00275329">
        <w:rPr>
          <w:rFonts w:ascii="Times New Roman CYR" w:hAnsi="Times New Roman CYR" w:cs="Times New Roman CYR"/>
          <w:sz w:val="28"/>
          <w:szCs w:val="28"/>
        </w:rPr>
        <w:t>5</w:t>
      </w:r>
      <w:r w:rsidR="00DA372D">
        <w:rPr>
          <w:rFonts w:ascii="Times New Roman CYR" w:hAnsi="Times New Roman CYR" w:cs="Times New Roman CYR"/>
          <w:sz w:val="28"/>
          <w:szCs w:val="28"/>
        </w:rPr>
        <w:t xml:space="preserve"> части 1</w:t>
      </w:r>
      <w:r w:rsidR="002753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372D">
        <w:rPr>
          <w:rFonts w:ascii="Times New Roman CYR" w:hAnsi="Times New Roman CYR" w:cs="Times New Roman CYR"/>
          <w:sz w:val="28"/>
          <w:szCs w:val="28"/>
        </w:rPr>
        <w:t>настоящего решения</w:t>
      </w:r>
      <w:r w:rsidR="003C1B44"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DA372D" w:rsidRDefault="00DA372D" w:rsidP="00DA372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Установить, что пункт 1.</w:t>
      </w:r>
      <w:r w:rsidR="0027532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1, пункт 1.</w:t>
      </w:r>
      <w:r w:rsidR="0027532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 </w:t>
      </w:r>
      <w:r w:rsidR="00275329">
        <w:rPr>
          <w:rFonts w:ascii="Times New Roman CYR" w:hAnsi="Times New Roman CYR" w:cs="Times New Roman CYR"/>
          <w:sz w:val="28"/>
          <w:szCs w:val="28"/>
        </w:rPr>
        <w:t xml:space="preserve">вступают в силу по истечении </w:t>
      </w:r>
      <w:proofErr w:type="gramStart"/>
      <w:r w:rsidR="00275329">
        <w:rPr>
          <w:rFonts w:ascii="Times New Roman CYR" w:hAnsi="Times New Roman CYR" w:cs="Times New Roman CYR"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275329">
        <w:rPr>
          <w:rFonts w:ascii="Times New Roman CYR" w:hAnsi="Times New Roman CYR" w:cs="Times New Roman CYR"/>
          <w:sz w:val="28"/>
          <w:szCs w:val="28"/>
        </w:rPr>
        <w:t>.</w:t>
      </w:r>
    </w:p>
    <w:p w:rsidR="00FE5340" w:rsidRPr="00FD1B89" w:rsidRDefault="00275329" w:rsidP="00CE722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) и Уставную комиссию при Городской Думе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150EBD">
      <w:headerReference w:type="even" r:id="rId14"/>
      <w:headerReference w:type="default" r:id="rId15"/>
      <w:footnotePr>
        <w:pos w:val="beneathText"/>
      </w:footnotePr>
      <w:pgSz w:w="11905" w:h="16837"/>
      <w:pgMar w:top="1135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6E" w:rsidRDefault="0094466E">
      <w:r>
        <w:separator/>
      </w:r>
    </w:p>
  </w:endnote>
  <w:endnote w:type="continuationSeparator" w:id="0">
    <w:p w:rsidR="0094466E" w:rsidRDefault="0094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6E" w:rsidRDefault="0094466E">
      <w:r>
        <w:separator/>
      </w:r>
    </w:p>
  </w:footnote>
  <w:footnote w:type="continuationSeparator" w:id="0">
    <w:p w:rsidR="0094466E" w:rsidRDefault="0094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371A">
      <w:rPr>
        <w:rStyle w:val="a4"/>
        <w:noProof/>
      </w:rPr>
      <w:t>11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4B31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DA5"/>
    <w:rsid w:val="00102CCB"/>
    <w:rsid w:val="00104EF4"/>
    <w:rsid w:val="001069D0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2D6D"/>
    <w:rsid w:val="00155406"/>
    <w:rsid w:val="00156C53"/>
    <w:rsid w:val="001610B3"/>
    <w:rsid w:val="0016789C"/>
    <w:rsid w:val="001713D7"/>
    <w:rsid w:val="001746D3"/>
    <w:rsid w:val="00181768"/>
    <w:rsid w:val="001837FB"/>
    <w:rsid w:val="00186ECD"/>
    <w:rsid w:val="00187D80"/>
    <w:rsid w:val="001971A0"/>
    <w:rsid w:val="001A1600"/>
    <w:rsid w:val="001B1309"/>
    <w:rsid w:val="001B4143"/>
    <w:rsid w:val="001B73E5"/>
    <w:rsid w:val="001B7C2E"/>
    <w:rsid w:val="001C3342"/>
    <w:rsid w:val="001D05D0"/>
    <w:rsid w:val="001D2E1E"/>
    <w:rsid w:val="001D41AF"/>
    <w:rsid w:val="001D7961"/>
    <w:rsid w:val="001D799C"/>
    <w:rsid w:val="001E25EC"/>
    <w:rsid w:val="001E64E3"/>
    <w:rsid w:val="001E7D01"/>
    <w:rsid w:val="001F2E82"/>
    <w:rsid w:val="0020077F"/>
    <w:rsid w:val="00200FF0"/>
    <w:rsid w:val="002127C2"/>
    <w:rsid w:val="00213561"/>
    <w:rsid w:val="00217C73"/>
    <w:rsid w:val="002208AC"/>
    <w:rsid w:val="002220B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95E65"/>
    <w:rsid w:val="002A2867"/>
    <w:rsid w:val="002A2869"/>
    <w:rsid w:val="002A2D1E"/>
    <w:rsid w:val="002A67E8"/>
    <w:rsid w:val="002A747B"/>
    <w:rsid w:val="002B27F4"/>
    <w:rsid w:val="002C61F0"/>
    <w:rsid w:val="002C788D"/>
    <w:rsid w:val="002D5948"/>
    <w:rsid w:val="002E2625"/>
    <w:rsid w:val="002E5404"/>
    <w:rsid w:val="0030171D"/>
    <w:rsid w:val="00302376"/>
    <w:rsid w:val="00302737"/>
    <w:rsid w:val="00302FE4"/>
    <w:rsid w:val="003033C9"/>
    <w:rsid w:val="00307271"/>
    <w:rsid w:val="0030734E"/>
    <w:rsid w:val="00310242"/>
    <w:rsid w:val="00311613"/>
    <w:rsid w:val="00314173"/>
    <w:rsid w:val="00320000"/>
    <w:rsid w:val="00320BC4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4C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3015"/>
    <w:rsid w:val="003D6829"/>
    <w:rsid w:val="003E0490"/>
    <w:rsid w:val="003E0F43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506A06"/>
    <w:rsid w:val="00507FE3"/>
    <w:rsid w:val="0052551A"/>
    <w:rsid w:val="005272A0"/>
    <w:rsid w:val="005312EC"/>
    <w:rsid w:val="00534E4E"/>
    <w:rsid w:val="00550E94"/>
    <w:rsid w:val="00560852"/>
    <w:rsid w:val="00562383"/>
    <w:rsid w:val="00562C24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4849"/>
    <w:rsid w:val="005D60C7"/>
    <w:rsid w:val="005E0EA2"/>
    <w:rsid w:val="005E2D29"/>
    <w:rsid w:val="005E64F3"/>
    <w:rsid w:val="00615F16"/>
    <w:rsid w:val="00621399"/>
    <w:rsid w:val="00624655"/>
    <w:rsid w:val="0062639F"/>
    <w:rsid w:val="00634E8C"/>
    <w:rsid w:val="006366BE"/>
    <w:rsid w:val="0064055D"/>
    <w:rsid w:val="00653ADB"/>
    <w:rsid w:val="00654157"/>
    <w:rsid w:val="00660F23"/>
    <w:rsid w:val="0066445A"/>
    <w:rsid w:val="006653C0"/>
    <w:rsid w:val="00666951"/>
    <w:rsid w:val="006862B9"/>
    <w:rsid w:val="00694F61"/>
    <w:rsid w:val="00696D02"/>
    <w:rsid w:val="006A163A"/>
    <w:rsid w:val="006B4BAE"/>
    <w:rsid w:val="006C0746"/>
    <w:rsid w:val="006C1CF0"/>
    <w:rsid w:val="006C32B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32348"/>
    <w:rsid w:val="00736D1E"/>
    <w:rsid w:val="007376CF"/>
    <w:rsid w:val="00737DE1"/>
    <w:rsid w:val="00744E5E"/>
    <w:rsid w:val="00751152"/>
    <w:rsid w:val="00756961"/>
    <w:rsid w:val="00773187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3E56"/>
    <w:rsid w:val="008354C4"/>
    <w:rsid w:val="00836AB5"/>
    <w:rsid w:val="00841ACE"/>
    <w:rsid w:val="00842952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624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8F6224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466E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7C46"/>
    <w:rsid w:val="009D1FF6"/>
    <w:rsid w:val="009D7487"/>
    <w:rsid w:val="009F0262"/>
    <w:rsid w:val="009F0452"/>
    <w:rsid w:val="00A020BC"/>
    <w:rsid w:val="00A109D8"/>
    <w:rsid w:val="00A11EA4"/>
    <w:rsid w:val="00A12CBF"/>
    <w:rsid w:val="00A15B6D"/>
    <w:rsid w:val="00A161E7"/>
    <w:rsid w:val="00A168B8"/>
    <w:rsid w:val="00A22D1A"/>
    <w:rsid w:val="00A30244"/>
    <w:rsid w:val="00A32D72"/>
    <w:rsid w:val="00A35435"/>
    <w:rsid w:val="00A40A7F"/>
    <w:rsid w:val="00A43878"/>
    <w:rsid w:val="00A4424C"/>
    <w:rsid w:val="00A6139C"/>
    <w:rsid w:val="00A656F4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77CB7"/>
    <w:rsid w:val="00B82913"/>
    <w:rsid w:val="00B83E21"/>
    <w:rsid w:val="00B918B3"/>
    <w:rsid w:val="00BA1B52"/>
    <w:rsid w:val="00BA57D9"/>
    <w:rsid w:val="00BB036E"/>
    <w:rsid w:val="00BB62B5"/>
    <w:rsid w:val="00BC03D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62AD"/>
    <w:rsid w:val="00CC205A"/>
    <w:rsid w:val="00CC2E04"/>
    <w:rsid w:val="00CC5D60"/>
    <w:rsid w:val="00CD1196"/>
    <w:rsid w:val="00CE1302"/>
    <w:rsid w:val="00CE722D"/>
    <w:rsid w:val="00D0298F"/>
    <w:rsid w:val="00D10F71"/>
    <w:rsid w:val="00D20B0D"/>
    <w:rsid w:val="00D20B3C"/>
    <w:rsid w:val="00D21469"/>
    <w:rsid w:val="00D268C5"/>
    <w:rsid w:val="00D27BE4"/>
    <w:rsid w:val="00D3371A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DF1DEA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F00792"/>
    <w:rsid w:val="00F047BF"/>
    <w:rsid w:val="00F05D9D"/>
    <w:rsid w:val="00F07DBC"/>
    <w:rsid w:val="00F11131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4AED"/>
    <w:rsid w:val="00F97C61"/>
    <w:rsid w:val="00FA1EFB"/>
    <w:rsid w:val="00FA3D58"/>
    <w:rsid w:val="00FA6708"/>
    <w:rsid w:val="00FB1833"/>
    <w:rsid w:val="00FB2A0C"/>
    <w:rsid w:val="00FC2DB8"/>
    <w:rsid w:val="00FC422D"/>
    <w:rsid w:val="00FC4A99"/>
    <w:rsid w:val="00FC4D2C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AEC56E15E8EA26EF27DD38E7D8DFBFEB597C228ED24A4782F7A016C6T37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3CD8-3F78-4F4C-B98B-5AA2D990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23725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32</cp:revision>
  <cp:lastPrinted>2017-11-14T08:28:00Z</cp:lastPrinted>
  <dcterms:created xsi:type="dcterms:W3CDTF">2017-07-28T06:56:00Z</dcterms:created>
  <dcterms:modified xsi:type="dcterms:W3CDTF">2017-11-17T06:15:00Z</dcterms:modified>
</cp:coreProperties>
</file>